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B5" w:rsidRPr="00DE7221" w:rsidRDefault="00287742" w:rsidP="00DE7221">
      <w:pPr>
        <w:jc w:val="center"/>
        <w:rPr>
          <w:b/>
          <w:sz w:val="28"/>
          <w:szCs w:val="28"/>
        </w:rPr>
      </w:pPr>
      <w:r w:rsidRPr="00DE7221">
        <w:rPr>
          <w:b/>
          <w:sz w:val="28"/>
          <w:szCs w:val="28"/>
        </w:rPr>
        <w:t>Morpheus Club</w:t>
      </w:r>
    </w:p>
    <w:p w:rsidR="00287742" w:rsidRPr="00DE7221" w:rsidRDefault="00287742" w:rsidP="00DE7221">
      <w:pPr>
        <w:jc w:val="center"/>
        <w:rPr>
          <w:b/>
          <w:sz w:val="28"/>
          <w:szCs w:val="28"/>
        </w:rPr>
      </w:pPr>
      <w:r w:rsidRPr="00DE7221">
        <w:rPr>
          <w:b/>
          <w:sz w:val="28"/>
          <w:szCs w:val="28"/>
        </w:rPr>
        <w:t>ENORM 2018</w:t>
      </w:r>
    </w:p>
    <w:p w:rsidR="00287742" w:rsidRPr="008D05C7" w:rsidRDefault="00287742" w:rsidP="001F0B10"/>
    <w:p w:rsidR="00287742" w:rsidRPr="00DE7221" w:rsidRDefault="00287742" w:rsidP="001F0B10">
      <w:pPr>
        <w:rPr>
          <w:b/>
        </w:rPr>
      </w:pPr>
      <w:r w:rsidRPr="00DE7221">
        <w:rPr>
          <w:b/>
          <w:u w:val="single"/>
        </w:rPr>
        <w:t>Dates</w:t>
      </w:r>
      <w:r w:rsidRPr="00DE7221">
        <w:rPr>
          <w:b/>
        </w:rPr>
        <w:t xml:space="preserve"> – 16</w:t>
      </w:r>
      <w:r w:rsidRPr="00DE7221">
        <w:rPr>
          <w:b/>
          <w:vertAlign w:val="superscript"/>
        </w:rPr>
        <w:t>th</w:t>
      </w:r>
      <w:r w:rsidRPr="00DE7221">
        <w:rPr>
          <w:b/>
        </w:rPr>
        <w:t xml:space="preserve"> and 18</w:t>
      </w:r>
      <w:r w:rsidRPr="00DE7221">
        <w:rPr>
          <w:b/>
          <w:vertAlign w:val="superscript"/>
        </w:rPr>
        <w:t>th</w:t>
      </w:r>
      <w:r w:rsidRPr="00DE7221">
        <w:rPr>
          <w:b/>
        </w:rPr>
        <w:t xml:space="preserve"> August 2018</w:t>
      </w:r>
    </w:p>
    <w:p w:rsidR="006A0993" w:rsidRPr="00DE7221" w:rsidRDefault="006A0993" w:rsidP="001F0B10"/>
    <w:p w:rsidR="007052F5" w:rsidRPr="00DE7221" w:rsidRDefault="0004743F" w:rsidP="001F0B10">
      <w:r w:rsidRPr="00DE7221">
        <w:t>The Department</w:t>
      </w:r>
      <w:r w:rsidR="00287742" w:rsidRPr="00DE7221">
        <w:t xml:space="preserve"> of Commerce and Management </w:t>
      </w:r>
      <w:r w:rsidR="001F0B10" w:rsidRPr="00DE7221">
        <w:t>conducted its A</w:t>
      </w:r>
      <w:r w:rsidR="00287742" w:rsidRPr="00DE7221">
        <w:t>nnual Management Fest ENORM</w:t>
      </w:r>
      <w:r w:rsidR="001F0B10" w:rsidRPr="00DE7221">
        <w:t xml:space="preserve"> 2018</w:t>
      </w:r>
      <w:r w:rsidR="00287742" w:rsidRPr="00DE7221">
        <w:t xml:space="preserve"> </w:t>
      </w:r>
      <w:r w:rsidR="001F0B10" w:rsidRPr="00DE7221">
        <w:t>and provided</w:t>
      </w:r>
      <w:r w:rsidR="007052F5" w:rsidRPr="00DE7221">
        <w:t xml:space="preserve"> a platform to the students from various colleges to showcase their managerial skills and abilities. The participants </w:t>
      </w:r>
      <w:r w:rsidR="008D05C7" w:rsidRPr="00DE7221">
        <w:t>were</w:t>
      </w:r>
      <w:r w:rsidR="007052F5" w:rsidRPr="00DE7221">
        <w:t xml:space="preserve"> given hypothetical situations </w:t>
      </w:r>
      <w:r w:rsidR="008D05C7" w:rsidRPr="00DE7221">
        <w:t>from the</w:t>
      </w:r>
      <w:r w:rsidR="007052F5" w:rsidRPr="00DE7221">
        <w:t xml:space="preserve"> corporate world and </w:t>
      </w:r>
      <w:r w:rsidR="008D05C7" w:rsidRPr="00DE7221">
        <w:t>were</w:t>
      </w:r>
      <w:r w:rsidR="007052F5" w:rsidRPr="00DE7221">
        <w:t xml:space="preserve"> tested to the limit.</w:t>
      </w:r>
    </w:p>
    <w:p w:rsidR="007052F5" w:rsidRPr="00DE7221" w:rsidRDefault="008D05C7" w:rsidP="001F0B10">
      <w:r w:rsidRPr="00DE7221">
        <w:t xml:space="preserve">90 participants  from </w:t>
      </w:r>
      <w:r w:rsidR="007052F5" w:rsidRPr="00DE7221">
        <w:t>15 colleges, including 3 outstation colleg</w:t>
      </w:r>
      <w:r w:rsidRPr="00DE7221">
        <w:t>es took part in the fest making</w:t>
      </w:r>
      <w:r w:rsidR="007052F5" w:rsidRPr="00DE7221">
        <w:t xml:space="preserve"> </w:t>
      </w:r>
      <w:r w:rsidR="001B6FE4" w:rsidRPr="00DE7221">
        <w:t>Enorm’18</w:t>
      </w:r>
      <w:r w:rsidR="007052F5" w:rsidRPr="00DE7221">
        <w:t xml:space="preserve"> a grand success</w:t>
      </w:r>
      <w:r w:rsidR="006A0993" w:rsidRPr="00DE7221">
        <w:t>.</w:t>
      </w:r>
    </w:p>
    <w:p w:rsidR="006A0993" w:rsidRPr="00DE7221" w:rsidRDefault="006A0993" w:rsidP="001F0B10"/>
    <w:p w:rsidR="006A0993" w:rsidRPr="00DE7221" w:rsidRDefault="00DE7221" w:rsidP="001F0B10">
      <w:pPr>
        <w:rPr>
          <w:b/>
        </w:rPr>
      </w:pPr>
      <w:r>
        <w:rPr>
          <w:b/>
        </w:rPr>
        <w:t>ENORM</w:t>
      </w:r>
      <w:r w:rsidR="006A0993" w:rsidRPr="00DE7221">
        <w:rPr>
          <w:b/>
        </w:rPr>
        <w:t xml:space="preserve"> 2018 – The Continental Accretion</w:t>
      </w:r>
    </w:p>
    <w:p w:rsidR="006A0993" w:rsidRPr="00DE7221" w:rsidRDefault="006A0993" w:rsidP="001F0B10">
      <w:pPr>
        <w:pStyle w:val="BodyText"/>
        <w:rPr>
          <w:rFonts w:ascii="Times New Roman" w:hAnsi="Times New Roman" w:cs="Times New Roman"/>
        </w:rPr>
      </w:pPr>
      <w:r w:rsidRPr="00DE7221">
        <w:rPr>
          <w:rFonts w:ascii="Times New Roman" w:hAnsi="Times New Roman" w:cs="Times New Roman"/>
        </w:rPr>
        <w:t xml:space="preserve">Enorm’18 </w:t>
      </w:r>
      <w:r w:rsidR="001F0B10" w:rsidRPr="00DE7221">
        <w:rPr>
          <w:rFonts w:ascii="Times New Roman" w:hAnsi="Times New Roman" w:cs="Times New Roman"/>
        </w:rPr>
        <w:t>entailed</w:t>
      </w:r>
      <w:r w:rsidRPr="00DE7221">
        <w:rPr>
          <w:rFonts w:ascii="Times New Roman" w:hAnsi="Times New Roman" w:cs="Times New Roman"/>
        </w:rPr>
        <w:t xml:space="preserve"> the journey of a small corporation </w:t>
      </w:r>
      <w:r w:rsidR="001F0B10" w:rsidRPr="00DE7221">
        <w:rPr>
          <w:rFonts w:ascii="Times New Roman" w:hAnsi="Times New Roman" w:cs="Times New Roman"/>
        </w:rPr>
        <w:t xml:space="preserve">into </w:t>
      </w:r>
      <w:r w:rsidRPr="00DE7221">
        <w:rPr>
          <w:rFonts w:ascii="Times New Roman" w:hAnsi="Times New Roman" w:cs="Times New Roman"/>
        </w:rPr>
        <w:t xml:space="preserve">becoming a successful establishment across different industry verticals. Mergers and acquisition is the path that business takes to achieve synergy and exponential growth. Over the span of two days the participating colleges faced various situations that a corporation faces in trying to establish their dominance in the market. </w:t>
      </w:r>
    </w:p>
    <w:p w:rsidR="006A0993" w:rsidRPr="00DE7221" w:rsidRDefault="006A0993" w:rsidP="001F0B10"/>
    <w:p w:rsidR="006A0993" w:rsidRPr="00DE7221" w:rsidRDefault="006A0993" w:rsidP="001F0B10">
      <w:r w:rsidRPr="00DE7221">
        <w:t>The Contingent comprised of 4 members</w:t>
      </w:r>
      <w:r w:rsidR="001F0B10" w:rsidRPr="00DE7221">
        <w:t xml:space="preserve"> each</w:t>
      </w:r>
      <w:r w:rsidRPr="00DE7221">
        <w:t xml:space="preserve"> </w:t>
      </w:r>
      <w:r w:rsidR="001F0B10" w:rsidRPr="00DE7221">
        <w:t xml:space="preserve">from the </w:t>
      </w:r>
      <w:r w:rsidRPr="00DE7221">
        <w:t xml:space="preserve">participating colleges, </w:t>
      </w:r>
      <w:r w:rsidR="001F0B10" w:rsidRPr="00DE7221">
        <w:t>to battle out rounds in the fields of</w:t>
      </w:r>
      <w:r w:rsidRPr="00DE7221">
        <w:t>:</w:t>
      </w:r>
    </w:p>
    <w:p w:rsidR="006A0993" w:rsidRPr="00DE7221" w:rsidRDefault="006A0993" w:rsidP="00DE7221">
      <w:pPr>
        <w:pStyle w:val="ListParagraph"/>
        <w:numPr>
          <w:ilvl w:val="0"/>
          <w:numId w:val="2"/>
        </w:numPr>
        <w:rPr>
          <w:rFonts w:ascii="Times New Roman" w:hAnsi="Times New Roman" w:cs="Times New Roman"/>
        </w:rPr>
      </w:pPr>
      <w:r w:rsidRPr="00DE7221">
        <w:rPr>
          <w:rFonts w:ascii="Times New Roman" w:hAnsi="Times New Roman" w:cs="Times New Roman"/>
        </w:rPr>
        <w:t>Marketing</w:t>
      </w:r>
    </w:p>
    <w:p w:rsidR="006A0993" w:rsidRPr="00DE7221" w:rsidRDefault="006A0993" w:rsidP="00DE7221">
      <w:pPr>
        <w:pStyle w:val="ListParagraph"/>
        <w:numPr>
          <w:ilvl w:val="0"/>
          <w:numId w:val="2"/>
        </w:numPr>
        <w:rPr>
          <w:rFonts w:ascii="Times New Roman" w:hAnsi="Times New Roman" w:cs="Times New Roman"/>
        </w:rPr>
      </w:pPr>
      <w:r w:rsidRPr="00DE7221">
        <w:rPr>
          <w:rFonts w:ascii="Times New Roman" w:hAnsi="Times New Roman" w:cs="Times New Roman"/>
        </w:rPr>
        <w:t>Finance</w:t>
      </w:r>
    </w:p>
    <w:p w:rsidR="006A0993" w:rsidRPr="00DE7221" w:rsidRDefault="006A0993" w:rsidP="00DE7221">
      <w:pPr>
        <w:pStyle w:val="ListParagraph"/>
        <w:numPr>
          <w:ilvl w:val="0"/>
          <w:numId w:val="2"/>
        </w:numPr>
        <w:rPr>
          <w:rFonts w:ascii="Times New Roman" w:hAnsi="Times New Roman" w:cs="Times New Roman"/>
        </w:rPr>
      </w:pPr>
      <w:r w:rsidRPr="00DE7221">
        <w:rPr>
          <w:rFonts w:ascii="Times New Roman" w:hAnsi="Times New Roman" w:cs="Times New Roman"/>
        </w:rPr>
        <w:t>Entrepreneurship Development</w:t>
      </w:r>
    </w:p>
    <w:p w:rsidR="006A0993" w:rsidRPr="00DE7221" w:rsidRDefault="006A0993" w:rsidP="00DE7221">
      <w:pPr>
        <w:pStyle w:val="ListParagraph"/>
        <w:numPr>
          <w:ilvl w:val="0"/>
          <w:numId w:val="2"/>
        </w:numPr>
        <w:rPr>
          <w:rFonts w:ascii="Times New Roman" w:hAnsi="Times New Roman" w:cs="Times New Roman"/>
        </w:rPr>
      </w:pPr>
      <w:r w:rsidRPr="00DE7221">
        <w:rPr>
          <w:rFonts w:ascii="Times New Roman" w:hAnsi="Times New Roman" w:cs="Times New Roman"/>
        </w:rPr>
        <w:t>Human Resource/Public</w:t>
      </w:r>
      <w:r w:rsidRPr="00DE7221">
        <w:rPr>
          <w:rFonts w:ascii="Times New Roman" w:hAnsi="Times New Roman" w:cs="Times New Roman"/>
          <w:spacing w:val="1"/>
        </w:rPr>
        <w:t xml:space="preserve"> </w:t>
      </w:r>
      <w:r w:rsidRPr="00DE7221">
        <w:rPr>
          <w:rFonts w:ascii="Times New Roman" w:hAnsi="Times New Roman" w:cs="Times New Roman"/>
        </w:rPr>
        <w:t>Relation</w:t>
      </w:r>
    </w:p>
    <w:p w:rsidR="006A0993" w:rsidRPr="00DE7221" w:rsidRDefault="006A0993" w:rsidP="001F0B10">
      <w:pPr>
        <w:pStyle w:val="BodyText"/>
        <w:rPr>
          <w:rFonts w:ascii="Times New Roman" w:hAnsi="Times New Roman" w:cs="Times New Roman"/>
        </w:rPr>
      </w:pPr>
    </w:p>
    <w:p w:rsidR="006A0993" w:rsidRPr="00DE7221" w:rsidRDefault="006A0993" w:rsidP="001F0B10">
      <w:r w:rsidRPr="00DE7221">
        <w:t>The Business Quiz event comprised of 2 participants from each</w:t>
      </w:r>
      <w:r w:rsidRPr="00DE7221">
        <w:rPr>
          <w:spacing w:val="-4"/>
        </w:rPr>
        <w:t xml:space="preserve"> </w:t>
      </w:r>
      <w:r w:rsidRPr="00DE7221">
        <w:t>college.</w:t>
      </w:r>
    </w:p>
    <w:p w:rsidR="006A0993" w:rsidRPr="00DE7221" w:rsidRDefault="006A0993" w:rsidP="001F0B10"/>
    <w:p w:rsidR="007052F5" w:rsidRPr="00DE7221" w:rsidRDefault="007052F5" w:rsidP="001F0B10">
      <w:pPr>
        <w:rPr>
          <w:b/>
        </w:rPr>
      </w:pPr>
      <w:r w:rsidRPr="00DE7221">
        <w:rPr>
          <w:b/>
        </w:rPr>
        <w:t>Day 1 – 16</w:t>
      </w:r>
      <w:r w:rsidRPr="00DE7221">
        <w:rPr>
          <w:b/>
          <w:vertAlign w:val="superscript"/>
        </w:rPr>
        <w:t>th</w:t>
      </w:r>
      <w:r w:rsidRPr="00DE7221">
        <w:rPr>
          <w:b/>
        </w:rPr>
        <w:t xml:space="preserve"> August</w:t>
      </w:r>
      <w:r w:rsidR="006A0993" w:rsidRPr="00DE7221">
        <w:rPr>
          <w:b/>
        </w:rPr>
        <w:t>,</w:t>
      </w:r>
      <w:r w:rsidRPr="00DE7221">
        <w:rPr>
          <w:b/>
        </w:rPr>
        <w:t xml:space="preserve"> 2018</w:t>
      </w:r>
    </w:p>
    <w:p w:rsidR="001B6FE4" w:rsidRPr="00DE7221" w:rsidRDefault="007052F5" w:rsidP="001F0B10">
      <w:r w:rsidRPr="00DE7221">
        <w:lastRenderedPageBreak/>
        <w:t>The event kick started at 9:30 AM with the inaugural ceremony and was honored by the presence of Ms</w:t>
      </w:r>
      <w:r w:rsidR="001B6FE4" w:rsidRPr="00DE7221">
        <w:t xml:space="preserve">. Sumana Iyengar – Founder and CEO of Goavega Software India Pvt. Ltd., as the Chief Guest and Group Captain K.A. Cariappa – Commanding Officer of No. 1 Karnataka Air Squadron NCC, as the Guest of Honor. </w:t>
      </w:r>
    </w:p>
    <w:p w:rsidR="007052F5" w:rsidRPr="00DE7221" w:rsidRDefault="001B6FE4" w:rsidP="001F0B10">
      <w:r w:rsidRPr="00DE7221">
        <w:t xml:space="preserve">Day 1 of Enorm’18 witnessed 13 colleges with </w:t>
      </w:r>
      <w:r w:rsidR="008351A8" w:rsidRPr="00DE7221">
        <w:t xml:space="preserve">a </w:t>
      </w:r>
      <w:r w:rsidRPr="00DE7221">
        <w:t xml:space="preserve">team of 4 members each in the “Contingency” events and 15 colleges with </w:t>
      </w:r>
      <w:r w:rsidR="008351A8" w:rsidRPr="00DE7221">
        <w:t xml:space="preserve">a </w:t>
      </w:r>
      <w:r w:rsidRPr="00DE7221">
        <w:t>team of 2 members each in the “Business Quiz” event. There were 5 rounds or case studies that were provided</w:t>
      </w:r>
      <w:r w:rsidR="006A0993" w:rsidRPr="00DE7221">
        <w:t xml:space="preserve"> to the participants</w:t>
      </w:r>
      <w:r w:rsidR="008351A8" w:rsidRPr="00DE7221">
        <w:t>.</w:t>
      </w:r>
      <w:r w:rsidR="006A0993" w:rsidRPr="00DE7221">
        <w:t xml:space="preserve"> </w:t>
      </w:r>
      <w:r w:rsidR="008351A8" w:rsidRPr="00DE7221">
        <w:t>These case studies in turn had to</w:t>
      </w:r>
      <w:r w:rsidRPr="00DE7221">
        <w:t xml:space="preserve"> be solved and presented by the participants </w:t>
      </w:r>
      <w:r w:rsidR="006A0993" w:rsidRPr="00DE7221">
        <w:t xml:space="preserve">to the external and internal judges of Enorm’18. </w:t>
      </w:r>
    </w:p>
    <w:p w:rsidR="006A0993" w:rsidRPr="00DE7221" w:rsidRDefault="008351A8" w:rsidP="001F0B10">
      <w:r w:rsidRPr="00DE7221">
        <w:t>Each team gave its best to move into Day 2 as the Elimination Rounds at the end of Day 1 were challenging enough for them to experience the throat competition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192"/>
        <w:gridCol w:w="3192"/>
        <w:gridCol w:w="3192"/>
      </w:tblGrid>
      <w:tr w:rsidR="00F4221F" w:rsidRPr="00DE7221" w:rsidTr="00C70554">
        <w:tc>
          <w:tcPr>
            <w:tcW w:w="3192" w:type="dxa"/>
            <w:shd w:val="clear" w:color="auto" w:fill="auto"/>
          </w:tcPr>
          <w:p w:rsidR="00F4221F" w:rsidRPr="00DE7221" w:rsidRDefault="00F4221F" w:rsidP="001F0B10">
            <w:pPr>
              <w:rPr>
                <w:sz w:val="24"/>
                <w:szCs w:val="24"/>
              </w:rPr>
            </w:pPr>
          </w:p>
        </w:tc>
        <w:tc>
          <w:tcPr>
            <w:tcW w:w="3192" w:type="dxa"/>
          </w:tcPr>
          <w:p w:rsidR="00F4221F" w:rsidRPr="00DE7221" w:rsidRDefault="00F4221F" w:rsidP="001F0B10">
            <w:pPr>
              <w:rPr>
                <w:sz w:val="24"/>
                <w:szCs w:val="24"/>
              </w:rPr>
            </w:pPr>
            <w:r w:rsidRPr="00DE7221">
              <w:rPr>
                <w:sz w:val="24"/>
                <w:szCs w:val="24"/>
              </w:rPr>
              <w:t>Contingent Event</w:t>
            </w:r>
          </w:p>
        </w:tc>
        <w:tc>
          <w:tcPr>
            <w:tcW w:w="3192" w:type="dxa"/>
          </w:tcPr>
          <w:p w:rsidR="00F4221F" w:rsidRPr="00DE7221" w:rsidRDefault="00F4221F" w:rsidP="001F0B10">
            <w:pPr>
              <w:rPr>
                <w:sz w:val="24"/>
                <w:szCs w:val="24"/>
              </w:rPr>
            </w:pPr>
            <w:r w:rsidRPr="00DE7221">
              <w:rPr>
                <w:sz w:val="24"/>
                <w:szCs w:val="24"/>
              </w:rPr>
              <w:t>Business Quiz</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Colleges</w:t>
            </w:r>
          </w:p>
        </w:tc>
        <w:tc>
          <w:tcPr>
            <w:tcW w:w="3192" w:type="dxa"/>
          </w:tcPr>
          <w:p w:rsidR="00F4221F" w:rsidRPr="00DE7221" w:rsidRDefault="00F4221F" w:rsidP="001F0B10">
            <w:pPr>
              <w:rPr>
                <w:sz w:val="24"/>
                <w:szCs w:val="24"/>
              </w:rPr>
            </w:pPr>
            <w:r w:rsidRPr="00DE7221">
              <w:rPr>
                <w:sz w:val="24"/>
                <w:szCs w:val="24"/>
              </w:rPr>
              <w:t>13</w:t>
            </w:r>
          </w:p>
        </w:tc>
        <w:tc>
          <w:tcPr>
            <w:tcW w:w="3192" w:type="dxa"/>
          </w:tcPr>
          <w:p w:rsidR="00F4221F" w:rsidRPr="00DE7221" w:rsidRDefault="00F4221F" w:rsidP="001F0B10">
            <w:pPr>
              <w:rPr>
                <w:sz w:val="24"/>
                <w:szCs w:val="24"/>
              </w:rPr>
            </w:pPr>
            <w:r w:rsidRPr="00DE7221">
              <w:rPr>
                <w:sz w:val="24"/>
                <w:szCs w:val="24"/>
              </w:rPr>
              <w:t>15</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Participants</w:t>
            </w:r>
          </w:p>
        </w:tc>
        <w:tc>
          <w:tcPr>
            <w:tcW w:w="3192" w:type="dxa"/>
          </w:tcPr>
          <w:p w:rsidR="00F4221F" w:rsidRPr="00DE7221" w:rsidRDefault="00F4221F" w:rsidP="001F0B10">
            <w:pPr>
              <w:rPr>
                <w:sz w:val="24"/>
                <w:szCs w:val="24"/>
              </w:rPr>
            </w:pPr>
            <w:r w:rsidRPr="00DE7221">
              <w:rPr>
                <w:sz w:val="24"/>
                <w:szCs w:val="24"/>
              </w:rPr>
              <w:t>52</w:t>
            </w:r>
          </w:p>
        </w:tc>
        <w:tc>
          <w:tcPr>
            <w:tcW w:w="3192" w:type="dxa"/>
          </w:tcPr>
          <w:p w:rsidR="00F4221F" w:rsidRPr="00DE7221" w:rsidRDefault="00F4221F" w:rsidP="001F0B10">
            <w:pPr>
              <w:rPr>
                <w:sz w:val="24"/>
                <w:szCs w:val="24"/>
              </w:rPr>
            </w:pPr>
            <w:r w:rsidRPr="00DE7221">
              <w:rPr>
                <w:sz w:val="24"/>
                <w:szCs w:val="24"/>
              </w:rPr>
              <w:t>30</w:t>
            </w:r>
          </w:p>
        </w:tc>
      </w:tr>
    </w:tbl>
    <w:p w:rsidR="00F4221F" w:rsidRPr="00DE7221" w:rsidRDefault="00F4221F" w:rsidP="001F0B10"/>
    <w:p w:rsidR="007052F5" w:rsidRPr="00DE7221" w:rsidRDefault="006A0993" w:rsidP="001F0B10">
      <w:pPr>
        <w:rPr>
          <w:b/>
        </w:rPr>
      </w:pPr>
      <w:r w:rsidRPr="00DE7221">
        <w:rPr>
          <w:b/>
        </w:rPr>
        <w:t>Day 2 – 18</w:t>
      </w:r>
      <w:r w:rsidRPr="00DE7221">
        <w:rPr>
          <w:b/>
          <w:vertAlign w:val="superscript"/>
        </w:rPr>
        <w:t xml:space="preserve">th </w:t>
      </w:r>
      <w:r w:rsidRPr="00DE7221">
        <w:rPr>
          <w:b/>
        </w:rPr>
        <w:t>August, 2018</w:t>
      </w:r>
    </w:p>
    <w:p w:rsidR="007052F5" w:rsidRPr="00DE7221" w:rsidRDefault="00F4221F" w:rsidP="001F0B10">
      <w:r w:rsidRPr="00DE7221">
        <w:t xml:space="preserve">The second day of Enorm’18 </w:t>
      </w:r>
      <w:r w:rsidR="008351A8" w:rsidRPr="00DE7221">
        <w:t>opened with</w:t>
      </w:r>
      <w:r w:rsidRPr="00DE7221">
        <w:t xml:space="preserve"> 6 colleges in the “Contingency” event and 8 colleges in the “Business Quiz” event, after the eliminations </w:t>
      </w:r>
      <w:r w:rsidR="008351A8" w:rsidRPr="00DE7221">
        <w:t>of</w:t>
      </w:r>
      <w:r w:rsidRPr="00DE7221">
        <w:t xml:space="preserve"> Day 1. Further, the battle for the best was narrowed to 4 teams in the “Contingency” event and to 6 teams in the “Business Quiz” event.</w:t>
      </w:r>
      <w:r w:rsidR="007052F5" w:rsidRPr="00DE7221">
        <w:t xml:space="preserve">  </w:t>
      </w:r>
      <w:r w:rsidR="003D1924" w:rsidRPr="00DE7221">
        <w:t xml:space="preserve"> </w:t>
      </w:r>
    </w:p>
    <w:p w:rsidR="003D1924" w:rsidRPr="00DE7221" w:rsidRDefault="003D1924" w:rsidP="001F0B10">
      <w:r w:rsidRPr="00DE7221">
        <w:t xml:space="preserve">Day 2 of Enorm’18 comprised of an overnighter task and 5 on-spot rounds that led the contingent team into the final stress round, making it an overall of 6+1 rounds.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192"/>
        <w:gridCol w:w="3192"/>
        <w:gridCol w:w="3192"/>
      </w:tblGrid>
      <w:tr w:rsidR="00F4221F" w:rsidRPr="00DE7221" w:rsidTr="00C70554">
        <w:tc>
          <w:tcPr>
            <w:tcW w:w="3192" w:type="dxa"/>
            <w:shd w:val="clear" w:color="auto" w:fill="auto"/>
          </w:tcPr>
          <w:p w:rsidR="00F4221F" w:rsidRPr="00DE7221" w:rsidRDefault="00F4221F" w:rsidP="001F0B10">
            <w:pPr>
              <w:rPr>
                <w:sz w:val="24"/>
                <w:szCs w:val="24"/>
              </w:rPr>
            </w:pPr>
          </w:p>
        </w:tc>
        <w:tc>
          <w:tcPr>
            <w:tcW w:w="3192" w:type="dxa"/>
          </w:tcPr>
          <w:p w:rsidR="00F4221F" w:rsidRPr="00DE7221" w:rsidRDefault="00F4221F" w:rsidP="001F0B10">
            <w:pPr>
              <w:rPr>
                <w:sz w:val="24"/>
                <w:szCs w:val="24"/>
              </w:rPr>
            </w:pPr>
            <w:r w:rsidRPr="00DE7221">
              <w:rPr>
                <w:sz w:val="24"/>
                <w:szCs w:val="24"/>
              </w:rPr>
              <w:t>Contingent Event</w:t>
            </w:r>
          </w:p>
        </w:tc>
        <w:tc>
          <w:tcPr>
            <w:tcW w:w="3192" w:type="dxa"/>
          </w:tcPr>
          <w:p w:rsidR="00F4221F" w:rsidRPr="00DE7221" w:rsidRDefault="00F4221F" w:rsidP="001F0B10">
            <w:pPr>
              <w:rPr>
                <w:sz w:val="24"/>
                <w:szCs w:val="24"/>
              </w:rPr>
            </w:pPr>
            <w:r w:rsidRPr="00DE7221">
              <w:rPr>
                <w:sz w:val="24"/>
                <w:szCs w:val="24"/>
              </w:rPr>
              <w:t>Business Quiz</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Colleges</w:t>
            </w:r>
          </w:p>
        </w:tc>
        <w:tc>
          <w:tcPr>
            <w:tcW w:w="3192" w:type="dxa"/>
          </w:tcPr>
          <w:p w:rsidR="00F4221F" w:rsidRPr="00DE7221" w:rsidRDefault="00F4221F" w:rsidP="001F0B10">
            <w:pPr>
              <w:rPr>
                <w:sz w:val="24"/>
                <w:szCs w:val="24"/>
              </w:rPr>
            </w:pPr>
            <w:r w:rsidRPr="00DE7221">
              <w:rPr>
                <w:sz w:val="24"/>
                <w:szCs w:val="24"/>
              </w:rPr>
              <w:t>6</w:t>
            </w:r>
          </w:p>
        </w:tc>
        <w:tc>
          <w:tcPr>
            <w:tcW w:w="3192" w:type="dxa"/>
          </w:tcPr>
          <w:p w:rsidR="00F4221F" w:rsidRPr="00DE7221" w:rsidRDefault="00F4221F" w:rsidP="001F0B10">
            <w:pPr>
              <w:rPr>
                <w:sz w:val="24"/>
                <w:szCs w:val="24"/>
              </w:rPr>
            </w:pPr>
            <w:r w:rsidRPr="00DE7221">
              <w:rPr>
                <w:sz w:val="24"/>
                <w:szCs w:val="24"/>
              </w:rPr>
              <w:t>8</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Participants</w:t>
            </w:r>
          </w:p>
        </w:tc>
        <w:tc>
          <w:tcPr>
            <w:tcW w:w="3192" w:type="dxa"/>
          </w:tcPr>
          <w:p w:rsidR="00F4221F" w:rsidRPr="00DE7221" w:rsidRDefault="00F4221F" w:rsidP="001F0B10">
            <w:pPr>
              <w:rPr>
                <w:sz w:val="24"/>
                <w:szCs w:val="24"/>
              </w:rPr>
            </w:pPr>
            <w:r w:rsidRPr="00DE7221">
              <w:rPr>
                <w:sz w:val="24"/>
                <w:szCs w:val="24"/>
              </w:rPr>
              <w:t>24</w:t>
            </w:r>
          </w:p>
        </w:tc>
        <w:tc>
          <w:tcPr>
            <w:tcW w:w="3192" w:type="dxa"/>
          </w:tcPr>
          <w:p w:rsidR="00F4221F" w:rsidRPr="00DE7221" w:rsidRDefault="00F4221F" w:rsidP="001F0B10">
            <w:pPr>
              <w:rPr>
                <w:sz w:val="24"/>
                <w:szCs w:val="24"/>
              </w:rPr>
            </w:pPr>
            <w:r w:rsidRPr="00DE7221">
              <w:rPr>
                <w:sz w:val="24"/>
                <w:szCs w:val="24"/>
              </w:rPr>
              <w:t>16</w:t>
            </w:r>
          </w:p>
        </w:tc>
      </w:tr>
      <w:tr w:rsidR="00F4221F" w:rsidRPr="00DE7221" w:rsidTr="00C70554">
        <w:tc>
          <w:tcPr>
            <w:tcW w:w="9576" w:type="dxa"/>
            <w:gridSpan w:val="3"/>
            <w:shd w:val="clear" w:color="auto" w:fill="92D050"/>
            <w:vAlign w:val="center"/>
          </w:tcPr>
          <w:p w:rsidR="00F4221F" w:rsidRPr="00DE7221" w:rsidRDefault="00F4221F" w:rsidP="001F0B10">
            <w:pPr>
              <w:rPr>
                <w:sz w:val="24"/>
                <w:szCs w:val="24"/>
              </w:rPr>
            </w:pPr>
            <w:r w:rsidRPr="00DE7221">
              <w:rPr>
                <w:sz w:val="24"/>
                <w:szCs w:val="24"/>
              </w:rPr>
              <w:t>After Lunch</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Colleges</w:t>
            </w:r>
          </w:p>
        </w:tc>
        <w:tc>
          <w:tcPr>
            <w:tcW w:w="3192" w:type="dxa"/>
          </w:tcPr>
          <w:p w:rsidR="00F4221F" w:rsidRPr="00DE7221" w:rsidRDefault="003D1924" w:rsidP="001F0B10">
            <w:pPr>
              <w:rPr>
                <w:sz w:val="24"/>
                <w:szCs w:val="24"/>
              </w:rPr>
            </w:pPr>
            <w:r w:rsidRPr="00DE7221">
              <w:rPr>
                <w:sz w:val="24"/>
                <w:szCs w:val="24"/>
              </w:rPr>
              <w:t>4</w:t>
            </w:r>
          </w:p>
        </w:tc>
        <w:tc>
          <w:tcPr>
            <w:tcW w:w="3192" w:type="dxa"/>
          </w:tcPr>
          <w:p w:rsidR="00F4221F" w:rsidRPr="00DE7221" w:rsidRDefault="003D1924" w:rsidP="001F0B10">
            <w:pPr>
              <w:rPr>
                <w:sz w:val="24"/>
                <w:szCs w:val="24"/>
              </w:rPr>
            </w:pPr>
            <w:r w:rsidRPr="00DE7221">
              <w:rPr>
                <w:sz w:val="24"/>
                <w:szCs w:val="24"/>
              </w:rPr>
              <w:t>6</w:t>
            </w:r>
          </w:p>
        </w:tc>
      </w:tr>
      <w:tr w:rsidR="00F4221F" w:rsidRPr="00DE7221" w:rsidTr="00C70554">
        <w:tc>
          <w:tcPr>
            <w:tcW w:w="3192" w:type="dxa"/>
          </w:tcPr>
          <w:p w:rsidR="00F4221F" w:rsidRPr="00DE7221" w:rsidRDefault="00F4221F" w:rsidP="001F0B10">
            <w:pPr>
              <w:rPr>
                <w:sz w:val="24"/>
                <w:szCs w:val="24"/>
              </w:rPr>
            </w:pPr>
            <w:r w:rsidRPr="00DE7221">
              <w:rPr>
                <w:sz w:val="24"/>
                <w:szCs w:val="24"/>
              </w:rPr>
              <w:t>No. of Participants</w:t>
            </w:r>
          </w:p>
        </w:tc>
        <w:tc>
          <w:tcPr>
            <w:tcW w:w="3192" w:type="dxa"/>
          </w:tcPr>
          <w:p w:rsidR="00F4221F" w:rsidRPr="00DE7221" w:rsidRDefault="003D1924" w:rsidP="001F0B10">
            <w:pPr>
              <w:rPr>
                <w:sz w:val="24"/>
                <w:szCs w:val="24"/>
              </w:rPr>
            </w:pPr>
            <w:r w:rsidRPr="00DE7221">
              <w:rPr>
                <w:sz w:val="24"/>
                <w:szCs w:val="24"/>
              </w:rPr>
              <w:t>16</w:t>
            </w:r>
          </w:p>
        </w:tc>
        <w:tc>
          <w:tcPr>
            <w:tcW w:w="3192" w:type="dxa"/>
          </w:tcPr>
          <w:p w:rsidR="00F4221F" w:rsidRPr="00DE7221" w:rsidRDefault="003D1924" w:rsidP="001F0B10">
            <w:pPr>
              <w:rPr>
                <w:sz w:val="24"/>
                <w:szCs w:val="24"/>
              </w:rPr>
            </w:pPr>
            <w:r w:rsidRPr="00DE7221">
              <w:rPr>
                <w:sz w:val="24"/>
                <w:szCs w:val="24"/>
              </w:rPr>
              <w:t>12</w:t>
            </w:r>
          </w:p>
        </w:tc>
      </w:tr>
    </w:tbl>
    <w:p w:rsidR="00287742" w:rsidRPr="00DE7221" w:rsidRDefault="00287742" w:rsidP="001F0B10"/>
    <w:p w:rsidR="00AF4C67" w:rsidRPr="00DE7221" w:rsidRDefault="00AF4C67" w:rsidP="001F0B10"/>
    <w:p w:rsidR="002D2609" w:rsidRPr="00DE7221" w:rsidRDefault="003D1924" w:rsidP="001F0B10">
      <w:r w:rsidRPr="00DE7221">
        <w:t>The valedict</w:t>
      </w:r>
      <w:r w:rsidR="003524DB" w:rsidRPr="00DE7221">
        <w:t xml:space="preserve">ory ceremony was chaired by the </w:t>
      </w:r>
      <w:r w:rsidRPr="00DE7221">
        <w:t xml:space="preserve">esteemed Campus Director – Dr. Prabhu Dev, the Coordinators of </w:t>
      </w:r>
      <w:r w:rsidR="003524DB" w:rsidRPr="00DE7221">
        <w:t>the Department</w:t>
      </w:r>
      <w:r w:rsidRPr="00DE7221">
        <w:t xml:space="preserve"> and the Morpheus Club Conveners. The Runners-Up trophies </w:t>
      </w:r>
      <w:r w:rsidRPr="00DE7221">
        <w:lastRenderedPageBreak/>
        <w:t xml:space="preserve">and a cheque of Rs. 15,000/- was presented to </w:t>
      </w:r>
      <w:r w:rsidRPr="00DE7221">
        <w:rPr>
          <w:b/>
        </w:rPr>
        <w:t xml:space="preserve">Jain </w:t>
      </w:r>
      <w:r w:rsidR="00AF4C67" w:rsidRPr="00DE7221">
        <w:rPr>
          <w:b/>
        </w:rPr>
        <w:t xml:space="preserve">University - </w:t>
      </w:r>
      <w:r w:rsidRPr="00DE7221">
        <w:rPr>
          <w:b/>
        </w:rPr>
        <w:t>SCS</w:t>
      </w:r>
      <w:r w:rsidRPr="00DE7221">
        <w:t xml:space="preserve">, while the Winning Trophies and an International Trip was awarded to </w:t>
      </w:r>
      <w:r w:rsidRPr="00DE7221">
        <w:rPr>
          <w:b/>
        </w:rPr>
        <w:t xml:space="preserve">Christ University </w:t>
      </w:r>
      <w:r w:rsidR="002D2609" w:rsidRPr="00DE7221">
        <w:rPr>
          <w:b/>
        </w:rPr>
        <w:t>– DM</w:t>
      </w:r>
      <w:r w:rsidR="00AF4C67" w:rsidRPr="00DE7221">
        <w:rPr>
          <w:b/>
        </w:rPr>
        <w:t>S</w:t>
      </w:r>
      <w:r w:rsidR="002D2609" w:rsidRPr="00DE7221">
        <w:t xml:space="preserve">. </w:t>
      </w:r>
    </w:p>
    <w:p w:rsidR="003D1924" w:rsidRPr="00DE7221" w:rsidRDefault="00AF4C67" w:rsidP="001F0B10">
      <w:r w:rsidRPr="00DE7221">
        <w:t xml:space="preserve">The Business Quiz Runners-Up were </w:t>
      </w:r>
      <w:r w:rsidRPr="00DE7221">
        <w:rPr>
          <w:b/>
        </w:rPr>
        <w:t>Christ DMS</w:t>
      </w:r>
      <w:r w:rsidRPr="00DE7221">
        <w:t xml:space="preserve">, while the </w:t>
      </w:r>
      <w:r w:rsidR="003524DB" w:rsidRPr="00DE7221">
        <w:t>Business Quiz Winning Trophy</w:t>
      </w:r>
      <w:r w:rsidR="002D2609" w:rsidRPr="00DE7221">
        <w:t xml:space="preserve"> was awarded to </w:t>
      </w:r>
      <w:r w:rsidR="002D2609" w:rsidRPr="00DE7221">
        <w:rPr>
          <w:b/>
        </w:rPr>
        <w:t>Jain</w:t>
      </w:r>
      <w:r w:rsidRPr="00DE7221">
        <w:rPr>
          <w:b/>
        </w:rPr>
        <w:t xml:space="preserve"> University</w:t>
      </w:r>
      <w:r w:rsidR="002D2609" w:rsidRPr="00DE7221">
        <w:rPr>
          <w:b/>
        </w:rPr>
        <w:t xml:space="preserve"> CMS</w:t>
      </w:r>
      <w:r w:rsidR="002D2609" w:rsidRPr="00DE7221">
        <w:t xml:space="preserve">. </w:t>
      </w:r>
    </w:p>
    <w:p w:rsidR="00666CE6" w:rsidRDefault="00874166" w:rsidP="001F0B10">
      <w:r w:rsidRPr="00DE7221">
        <w:t xml:space="preserve">           </w:t>
      </w:r>
      <w:r w:rsidR="00666CE6" w:rsidRPr="00F31050">
        <w:rPr>
          <w:noProof/>
        </w:rPr>
        <w:drawing>
          <wp:inline distT="0" distB="0" distL="0" distR="0">
            <wp:extent cx="5216507" cy="3454821"/>
            <wp:effectExtent l="19050" t="0" r="3193" b="0"/>
            <wp:docPr id="6" name="Picture 1"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7"/>
                    <a:stretch>
                      <a:fillRect/>
                    </a:stretch>
                  </pic:blipFill>
                  <pic:spPr>
                    <a:xfrm>
                      <a:off x="0" y="0"/>
                      <a:ext cx="5217129" cy="3455233"/>
                    </a:xfrm>
                    <a:prstGeom prst="rect">
                      <a:avLst/>
                    </a:prstGeom>
                  </pic:spPr>
                </pic:pic>
              </a:graphicData>
            </a:graphic>
          </wp:inline>
        </w:drawing>
      </w:r>
    </w:p>
    <w:p w:rsidR="00D24010" w:rsidRPr="00D24010" w:rsidRDefault="00D24010" w:rsidP="00874166">
      <w:pPr>
        <w:jc w:val="center"/>
        <w:rPr>
          <w:b/>
        </w:rPr>
      </w:pPr>
      <w:r w:rsidRPr="00D24010">
        <w:rPr>
          <w:b/>
        </w:rPr>
        <w:t>The Campus Director Dr. Prabhu Dev welcoming the Chief Guest Ms. Sumana Iyengar with a token of gratitude</w:t>
      </w:r>
    </w:p>
    <w:p w:rsidR="00D24010" w:rsidRDefault="00D24010" w:rsidP="001F0B10"/>
    <w:p w:rsidR="00D24010" w:rsidRPr="00F31050" w:rsidRDefault="00874166" w:rsidP="001F0B10">
      <w:r>
        <w:lastRenderedPageBreak/>
        <w:t xml:space="preserve">                          </w:t>
      </w:r>
      <w:r w:rsidR="00D24010" w:rsidRPr="00D24010">
        <w:rPr>
          <w:noProof/>
        </w:rPr>
        <w:drawing>
          <wp:inline distT="0" distB="0" distL="0" distR="0">
            <wp:extent cx="3854375" cy="2552700"/>
            <wp:effectExtent l="19050" t="0" r="0" b="0"/>
            <wp:docPr id="9" name="Picture 2" descr="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jpg"/>
                    <pic:cNvPicPr/>
                  </pic:nvPicPr>
                  <pic:blipFill>
                    <a:blip r:embed="rId8"/>
                    <a:stretch>
                      <a:fillRect/>
                    </a:stretch>
                  </pic:blipFill>
                  <pic:spPr>
                    <a:xfrm>
                      <a:off x="0" y="0"/>
                      <a:ext cx="3854375" cy="2552700"/>
                    </a:xfrm>
                    <a:prstGeom prst="rect">
                      <a:avLst/>
                    </a:prstGeom>
                  </pic:spPr>
                </pic:pic>
              </a:graphicData>
            </a:graphic>
          </wp:inline>
        </w:drawing>
      </w:r>
    </w:p>
    <w:p w:rsidR="00666CE6" w:rsidRPr="00D24010" w:rsidRDefault="00D24010" w:rsidP="00874166">
      <w:pPr>
        <w:jc w:val="center"/>
        <w:rPr>
          <w:b/>
        </w:rPr>
      </w:pPr>
      <w:r w:rsidRPr="00D24010">
        <w:rPr>
          <w:b/>
        </w:rPr>
        <w:t>Inauguration – Lighting of the Lamp</w:t>
      </w:r>
    </w:p>
    <w:p w:rsidR="00D24010" w:rsidRDefault="00874166" w:rsidP="001F0B10">
      <w:r>
        <w:t xml:space="preserve">                            </w:t>
      </w:r>
      <w:r w:rsidR="00D24010" w:rsidRPr="00D24010">
        <w:rPr>
          <w:noProof/>
        </w:rPr>
        <w:drawing>
          <wp:inline distT="0" distB="0" distL="0" distR="0">
            <wp:extent cx="3848100" cy="2548544"/>
            <wp:effectExtent l="19050" t="0" r="0" b="0"/>
            <wp:docPr id="8" name="Picture 3" descr="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3.jpg"/>
                    <pic:cNvPicPr/>
                  </pic:nvPicPr>
                  <pic:blipFill>
                    <a:blip r:embed="rId9"/>
                    <a:stretch>
                      <a:fillRect/>
                    </a:stretch>
                  </pic:blipFill>
                  <pic:spPr>
                    <a:xfrm>
                      <a:off x="0" y="0"/>
                      <a:ext cx="3849928" cy="2549755"/>
                    </a:xfrm>
                    <a:prstGeom prst="rect">
                      <a:avLst/>
                    </a:prstGeom>
                  </pic:spPr>
                </pic:pic>
              </a:graphicData>
            </a:graphic>
          </wp:inline>
        </w:drawing>
      </w:r>
    </w:p>
    <w:p w:rsidR="00D24010" w:rsidRDefault="00D24010" w:rsidP="00874166">
      <w:pPr>
        <w:jc w:val="center"/>
        <w:rPr>
          <w:b/>
        </w:rPr>
      </w:pPr>
      <w:r w:rsidRPr="00D24010">
        <w:rPr>
          <w:b/>
        </w:rPr>
        <w:t>The Team Battle – Health Care Round</w:t>
      </w:r>
    </w:p>
    <w:p w:rsidR="00874166" w:rsidRPr="00D24010" w:rsidRDefault="00874166" w:rsidP="00874166">
      <w:pPr>
        <w:jc w:val="center"/>
        <w:rPr>
          <w:b/>
        </w:rPr>
      </w:pPr>
    </w:p>
    <w:p w:rsidR="00D24010" w:rsidRDefault="00D24010" w:rsidP="001F0B10">
      <w:r>
        <w:rPr>
          <w:noProof/>
        </w:rPr>
        <w:lastRenderedPageBreak/>
        <w:drawing>
          <wp:inline distT="0" distB="0" distL="0" distR="0">
            <wp:extent cx="5943600" cy="3959924"/>
            <wp:effectExtent l="19050" t="0" r="0" b="0"/>
            <wp:docPr id="7" name="Picture 2" descr="C:\Users\HP\Desktop\IMG-20180818-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80818-WA0059.jpg"/>
                    <pic:cNvPicPr>
                      <a:picLocks noChangeAspect="1" noChangeArrowheads="1"/>
                    </pic:cNvPicPr>
                  </pic:nvPicPr>
                  <pic:blipFill>
                    <a:blip r:embed="rId10"/>
                    <a:srcRect/>
                    <a:stretch>
                      <a:fillRect/>
                    </a:stretch>
                  </pic:blipFill>
                  <pic:spPr bwMode="auto">
                    <a:xfrm>
                      <a:off x="0" y="0"/>
                      <a:ext cx="5943600" cy="3959924"/>
                    </a:xfrm>
                    <a:prstGeom prst="rect">
                      <a:avLst/>
                    </a:prstGeom>
                    <a:noFill/>
                    <a:ln w="9525">
                      <a:noFill/>
                      <a:miter lim="800000"/>
                      <a:headEnd/>
                      <a:tailEnd/>
                    </a:ln>
                  </pic:spPr>
                </pic:pic>
              </a:graphicData>
            </a:graphic>
          </wp:inline>
        </w:drawing>
      </w:r>
    </w:p>
    <w:p w:rsidR="00D24010" w:rsidRPr="00D24010" w:rsidRDefault="00D24010" w:rsidP="00D24010">
      <w:pPr>
        <w:jc w:val="center"/>
        <w:rPr>
          <w:b/>
        </w:rPr>
      </w:pPr>
      <w:r w:rsidRPr="00D24010">
        <w:rPr>
          <w:b/>
        </w:rPr>
        <w:t>The Runners Up of ENORM 2018 - Jain University – SCS</w:t>
      </w:r>
    </w:p>
    <w:p w:rsidR="003524DB" w:rsidRPr="00F31050" w:rsidRDefault="003524DB" w:rsidP="001F0B10">
      <w:r>
        <w:rPr>
          <w:noProof/>
        </w:rPr>
        <w:lastRenderedPageBreak/>
        <w:drawing>
          <wp:inline distT="0" distB="0" distL="0" distR="0">
            <wp:extent cx="5943600" cy="3959924"/>
            <wp:effectExtent l="19050" t="0" r="0" b="0"/>
            <wp:docPr id="2" name="Picture 1" descr="C:\Users\HP\Desktop\IMG-20180818-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180818-WA0058.jpg"/>
                    <pic:cNvPicPr>
                      <a:picLocks noChangeAspect="1" noChangeArrowheads="1"/>
                    </pic:cNvPicPr>
                  </pic:nvPicPr>
                  <pic:blipFill>
                    <a:blip r:embed="rId11"/>
                    <a:srcRect/>
                    <a:stretch>
                      <a:fillRect/>
                    </a:stretch>
                  </pic:blipFill>
                  <pic:spPr bwMode="auto">
                    <a:xfrm>
                      <a:off x="0" y="0"/>
                      <a:ext cx="5943600" cy="3959924"/>
                    </a:xfrm>
                    <a:prstGeom prst="rect">
                      <a:avLst/>
                    </a:prstGeom>
                    <a:noFill/>
                    <a:ln w="9525">
                      <a:noFill/>
                      <a:miter lim="800000"/>
                      <a:headEnd/>
                      <a:tailEnd/>
                    </a:ln>
                  </pic:spPr>
                </pic:pic>
              </a:graphicData>
            </a:graphic>
          </wp:inline>
        </w:drawing>
      </w:r>
    </w:p>
    <w:p w:rsidR="00D24010" w:rsidRDefault="00D24010" w:rsidP="00D24010">
      <w:pPr>
        <w:jc w:val="center"/>
        <w:rPr>
          <w:b/>
        </w:rPr>
      </w:pPr>
      <w:r>
        <w:rPr>
          <w:b/>
        </w:rPr>
        <w:t xml:space="preserve">The Winners of ENORM 2018 &amp; </w:t>
      </w:r>
      <w:r w:rsidRPr="00D24010">
        <w:rPr>
          <w:b/>
        </w:rPr>
        <w:t>Wi</w:t>
      </w:r>
      <w:r>
        <w:rPr>
          <w:b/>
        </w:rPr>
        <w:t xml:space="preserve">nners of the International Trip </w:t>
      </w:r>
    </w:p>
    <w:p w:rsidR="00D24010" w:rsidRPr="00F31050" w:rsidRDefault="00D24010" w:rsidP="00D24010">
      <w:pPr>
        <w:jc w:val="center"/>
      </w:pPr>
      <w:r w:rsidRPr="00F31050">
        <w:rPr>
          <w:b/>
        </w:rPr>
        <w:t>Christ University – DMS</w:t>
      </w:r>
      <w:r w:rsidRPr="00F31050">
        <w:t>.</w:t>
      </w:r>
    </w:p>
    <w:p w:rsidR="00D24010" w:rsidRPr="00D24010" w:rsidRDefault="00D24010" w:rsidP="00D24010">
      <w:pPr>
        <w:rPr>
          <w:b/>
        </w:rPr>
      </w:pPr>
    </w:p>
    <w:p w:rsidR="00666CE6" w:rsidRPr="00F31050" w:rsidRDefault="00666CE6" w:rsidP="001F0B10"/>
    <w:p w:rsidR="00666CE6" w:rsidRPr="00F31050" w:rsidRDefault="00666CE6" w:rsidP="001F0B10"/>
    <w:sectPr w:rsidR="00666CE6" w:rsidRPr="00F31050" w:rsidSect="00C70554">
      <w:headerReference w:type="default" r:id="rId1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5BE" w:rsidRDefault="008825BE" w:rsidP="00153589">
      <w:pPr>
        <w:spacing w:before="0" w:after="0" w:line="240" w:lineRule="auto"/>
      </w:pPr>
      <w:r>
        <w:separator/>
      </w:r>
    </w:p>
  </w:endnote>
  <w:endnote w:type="continuationSeparator" w:id="1">
    <w:p w:rsidR="008825BE" w:rsidRDefault="008825BE" w:rsidP="001535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5BE" w:rsidRDefault="008825BE" w:rsidP="00153589">
      <w:pPr>
        <w:spacing w:before="0" w:after="0" w:line="240" w:lineRule="auto"/>
      </w:pPr>
      <w:r>
        <w:separator/>
      </w:r>
    </w:p>
  </w:footnote>
  <w:footnote w:type="continuationSeparator" w:id="1">
    <w:p w:rsidR="008825BE" w:rsidRDefault="008825BE" w:rsidP="0015358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4" w:type="dxa"/>
      <w:tblBorders>
        <w:top w:val="single" w:sz="4" w:space="0" w:color="auto"/>
        <w:left w:val="single" w:sz="4" w:space="0" w:color="auto"/>
        <w:bottom w:val="single" w:sz="4" w:space="0" w:color="auto"/>
        <w:right w:val="single" w:sz="4" w:space="0" w:color="auto"/>
        <w:insideH w:val="single" w:sz="4" w:space="0" w:color="000066"/>
        <w:insideV w:val="single" w:sz="4" w:space="0" w:color="000066"/>
      </w:tblBorders>
      <w:tblLook w:val="04A0"/>
    </w:tblPr>
    <w:tblGrid>
      <w:gridCol w:w="1724"/>
      <w:gridCol w:w="7100"/>
    </w:tblGrid>
    <w:tr w:rsidR="00153589" w:rsidRPr="00BE3526" w:rsidTr="002F6877">
      <w:trPr>
        <w:trHeight w:val="1457"/>
      </w:trPr>
      <w:tc>
        <w:tcPr>
          <w:tcW w:w="1724" w:type="dxa"/>
        </w:tcPr>
        <w:p w:rsidR="00153589" w:rsidRPr="00BE3526" w:rsidRDefault="00153589" w:rsidP="002F6877">
          <w:pPr>
            <w:spacing w:after="0" w:line="240" w:lineRule="auto"/>
          </w:pPr>
          <w:r>
            <w:rPr>
              <w:noProof/>
            </w:rPr>
            <w:drawing>
              <wp:inline distT="0" distB="0" distL="0" distR="0">
                <wp:extent cx="861483" cy="880534"/>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0149" cy="879170"/>
                        </a:xfrm>
                        <a:prstGeom prst="rect">
                          <a:avLst/>
                        </a:prstGeom>
                        <a:noFill/>
                        <a:ln>
                          <a:noFill/>
                        </a:ln>
                      </pic:spPr>
                    </pic:pic>
                  </a:graphicData>
                </a:graphic>
              </wp:inline>
            </w:drawing>
          </w:r>
        </w:p>
      </w:tc>
      <w:tc>
        <w:tcPr>
          <w:tcW w:w="7100" w:type="dxa"/>
        </w:tcPr>
        <w:p w:rsidR="00153589" w:rsidRPr="00BE3526" w:rsidRDefault="00153589" w:rsidP="002F6877">
          <w:pPr>
            <w:pStyle w:val="NoSpacing"/>
            <w:rPr>
              <w:rFonts w:ascii="Calibri Light" w:hAnsi="Calibri Light"/>
              <w:b/>
              <w:sz w:val="36"/>
              <w:lang w:val="en-IN" w:eastAsia="en-IN"/>
            </w:rPr>
          </w:pPr>
          <w:r w:rsidRPr="00BE3526">
            <w:rPr>
              <w:rFonts w:ascii="Calibri Light" w:hAnsi="Calibri Light"/>
              <w:b/>
              <w:sz w:val="36"/>
              <w:lang w:val="en-IN" w:eastAsia="en-IN"/>
            </w:rPr>
            <w:t>Presidency College</w:t>
          </w:r>
        </w:p>
        <w:p w:rsidR="00153589" w:rsidRPr="00BE3526" w:rsidRDefault="00153589" w:rsidP="002F6877">
          <w:pPr>
            <w:pStyle w:val="NoSpacing"/>
            <w:rPr>
              <w:rFonts w:ascii="Calibri Light" w:hAnsi="Calibri Light"/>
              <w:b/>
              <w:bCs/>
              <w:sz w:val="20"/>
              <w:szCs w:val="24"/>
              <w:lang w:val="en-IN" w:eastAsia="en-IN"/>
            </w:rPr>
          </w:pPr>
          <w:r w:rsidRPr="00BE3526">
            <w:rPr>
              <w:rFonts w:ascii="Calibri Light" w:hAnsi="Calibri Light"/>
              <w:b/>
              <w:bCs/>
              <w:sz w:val="20"/>
              <w:szCs w:val="24"/>
              <w:lang w:val="en-IN" w:eastAsia="en-IN"/>
            </w:rPr>
            <w:t>Reaccredited 'A+' by NAAC</w:t>
          </w:r>
        </w:p>
        <w:p w:rsidR="00153589" w:rsidRPr="00BE3526" w:rsidRDefault="00153589" w:rsidP="002F6877">
          <w:pPr>
            <w:pStyle w:val="NoSpacing"/>
            <w:rPr>
              <w:rFonts w:ascii="Calibri Light" w:hAnsi="Calibri Light"/>
              <w:b/>
              <w:bCs/>
              <w:sz w:val="20"/>
              <w:szCs w:val="24"/>
              <w:lang w:val="en-IN" w:eastAsia="en-IN"/>
            </w:rPr>
          </w:pPr>
          <w:r w:rsidRPr="00BE3526">
            <w:rPr>
              <w:rFonts w:ascii="Calibri Light" w:hAnsi="Calibri Light"/>
              <w:b/>
              <w:bCs/>
              <w:sz w:val="20"/>
              <w:szCs w:val="24"/>
              <w:lang w:val="en-IN" w:eastAsia="en-IN"/>
            </w:rPr>
            <w:t>NIRF Top 100 Ranked College</w:t>
          </w:r>
        </w:p>
        <w:p w:rsidR="00153589" w:rsidRPr="00BE3526" w:rsidRDefault="00153589" w:rsidP="002F6877">
          <w:pPr>
            <w:spacing w:after="0" w:line="240" w:lineRule="auto"/>
            <w:rPr>
              <w:rFonts w:ascii="Calibri Light" w:hAnsi="Calibri Light"/>
              <w:sz w:val="18"/>
              <w:lang w:val="en-IN" w:eastAsia="en-IN"/>
            </w:rPr>
          </w:pPr>
          <w:r w:rsidRPr="00BE3526">
            <w:rPr>
              <w:rFonts w:ascii="Calibri Light" w:hAnsi="Calibri Light"/>
              <w:sz w:val="18"/>
              <w:lang w:val="en-IN" w:eastAsia="en-IN"/>
            </w:rPr>
            <w:t>Kempapura, Hebbal, Bengaluru – 560024</w:t>
          </w:r>
        </w:p>
        <w:p w:rsidR="00153589" w:rsidRPr="00BE3526" w:rsidRDefault="00153589" w:rsidP="002F6877">
          <w:pPr>
            <w:spacing w:after="0" w:line="240" w:lineRule="auto"/>
            <w:rPr>
              <w:i/>
              <w:iCs/>
            </w:rPr>
          </w:pPr>
          <w:r w:rsidRPr="00BE3526">
            <w:rPr>
              <w:rFonts w:ascii="Calibri Light" w:hAnsi="Calibri Light"/>
              <w:i/>
              <w:iCs/>
              <w:sz w:val="18"/>
              <w:lang w:val="en-IN" w:eastAsia="en-IN"/>
            </w:rPr>
            <w:t>www.presidencycollege.ac.in</w:t>
          </w:r>
        </w:p>
      </w:tc>
    </w:tr>
  </w:tbl>
  <w:p w:rsidR="00153589" w:rsidRDefault="00153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2D7"/>
    <w:multiLevelType w:val="hybridMultilevel"/>
    <w:tmpl w:val="94948D1A"/>
    <w:lvl w:ilvl="0" w:tplc="ADF2BEC0">
      <w:start w:val="1"/>
      <w:numFmt w:val="decimal"/>
      <w:lvlText w:val="%1."/>
      <w:lvlJc w:val="left"/>
      <w:pPr>
        <w:ind w:left="820" w:hanging="360"/>
        <w:jc w:val="left"/>
      </w:pPr>
      <w:rPr>
        <w:rFonts w:ascii="Arial" w:eastAsia="Arial" w:hAnsi="Arial" w:cs="Arial" w:hint="default"/>
        <w:color w:val="0D0D0D"/>
        <w:spacing w:val="-1"/>
        <w:w w:val="100"/>
        <w:sz w:val="22"/>
        <w:szCs w:val="22"/>
        <w:lang w:val="en-US" w:eastAsia="en-US" w:bidi="en-US"/>
      </w:rPr>
    </w:lvl>
    <w:lvl w:ilvl="1" w:tplc="74EA953A">
      <w:start w:val="1"/>
      <w:numFmt w:val="decimal"/>
      <w:lvlText w:val="%2."/>
      <w:lvlJc w:val="left"/>
      <w:pPr>
        <w:ind w:left="1067" w:hanging="248"/>
        <w:jc w:val="left"/>
      </w:pPr>
      <w:rPr>
        <w:rFonts w:ascii="Arial" w:eastAsia="Arial" w:hAnsi="Arial" w:cs="Arial" w:hint="default"/>
        <w:color w:val="0D0D0D"/>
        <w:w w:val="100"/>
        <w:sz w:val="22"/>
        <w:szCs w:val="22"/>
        <w:lang w:val="en-US" w:eastAsia="en-US" w:bidi="en-US"/>
      </w:rPr>
    </w:lvl>
    <w:lvl w:ilvl="2" w:tplc="47F29870">
      <w:numFmt w:val="bullet"/>
      <w:lvlText w:val="•"/>
      <w:lvlJc w:val="left"/>
      <w:pPr>
        <w:ind w:left="1967" w:hanging="248"/>
      </w:pPr>
      <w:rPr>
        <w:rFonts w:hint="default"/>
        <w:lang w:val="en-US" w:eastAsia="en-US" w:bidi="en-US"/>
      </w:rPr>
    </w:lvl>
    <w:lvl w:ilvl="3" w:tplc="750A5FBC">
      <w:numFmt w:val="bullet"/>
      <w:lvlText w:val="•"/>
      <w:lvlJc w:val="left"/>
      <w:pPr>
        <w:ind w:left="2874" w:hanging="248"/>
      </w:pPr>
      <w:rPr>
        <w:rFonts w:hint="default"/>
        <w:lang w:val="en-US" w:eastAsia="en-US" w:bidi="en-US"/>
      </w:rPr>
    </w:lvl>
    <w:lvl w:ilvl="4" w:tplc="389E85B4">
      <w:numFmt w:val="bullet"/>
      <w:lvlText w:val="•"/>
      <w:lvlJc w:val="left"/>
      <w:pPr>
        <w:ind w:left="3782" w:hanging="248"/>
      </w:pPr>
      <w:rPr>
        <w:rFonts w:hint="default"/>
        <w:lang w:val="en-US" w:eastAsia="en-US" w:bidi="en-US"/>
      </w:rPr>
    </w:lvl>
    <w:lvl w:ilvl="5" w:tplc="F4D2C4E0">
      <w:numFmt w:val="bullet"/>
      <w:lvlText w:val="•"/>
      <w:lvlJc w:val="left"/>
      <w:pPr>
        <w:ind w:left="4689" w:hanging="248"/>
      </w:pPr>
      <w:rPr>
        <w:rFonts w:hint="default"/>
        <w:lang w:val="en-US" w:eastAsia="en-US" w:bidi="en-US"/>
      </w:rPr>
    </w:lvl>
    <w:lvl w:ilvl="6" w:tplc="759EA804">
      <w:numFmt w:val="bullet"/>
      <w:lvlText w:val="•"/>
      <w:lvlJc w:val="left"/>
      <w:pPr>
        <w:ind w:left="5596" w:hanging="248"/>
      </w:pPr>
      <w:rPr>
        <w:rFonts w:hint="default"/>
        <w:lang w:val="en-US" w:eastAsia="en-US" w:bidi="en-US"/>
      </w:rPr>
    </w:lvl>
    <w:lvl w:ilvl="7" w:tplc="2E7EF2BC">
      <w:numFmt w:val="bullet"/>
      <w:lvlText w:val="•"/>
      <w:lvlJc w:val="left"/>
      <w:pPr>
        <w:ind w:left="6504" w:hanging="248"/>
      </w:pPr>
      <w:rPr>
        <w:rFonts w:hint="default"/>
        <w:lang w:val="en-US" w:eastAsia="en-US" w:bidi="en-US"/>
      </w:rPr>
    </w:lvl>
    <w:lvl w:ilvl="8" w:tplc="DEBED786">
      <w:numFmt w:val="bullet"/>
      <w:lvlText w:val="•"/>
      <w:lvlJc w:val="left"/>
      <w:pPr>
        <w:ind w:left="7411" w:hanging="248"/>
      </w:pPr>
      <w:rPr>
        <w:rFonts w:hint="default"/>
        <w:lang w:val="en-US" w:eastAsia="en-US" w:bidi="en-US"/>
      </w:rPr>
    </w:lvl>
  </w:abstractNum>
  <w:abstractNum w:abstractNumId="1">
    <w:nsid w:val="4C052236"/>
    <w:multiLevelType w:val="hybridMultilevel"/>
    <w:tmpl w:val="707EEED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87742"/>
    <w:rsid w:val="0004743F"/>
    <w:rsid w:val="00153589"/>
    <w:rsid w:val="001B6FE4"/>
    <w:rsid w:val="001F0B10"/>
    <w:rsid w:val="00287742"/>
    <w:rsid w:val="002D2609"/>
    <w:rsid w:val="003524DB"/>
    <w:rsid w:val="003D1924"/>
    <w:rsid w:val="003D4B80"/>
    <w:rsid w:val="005C4F3A"/>
    <w:rsid w:val="00624242"/>
    <w:rsid w:val="00666CE6"/>
    <w:rsid w:val="006A0993"/>
    <w:rsid w:val="007052F5"/>
    <w:rsid w:val="008351A8"/>
    <w:rsid w:val="00874166"/>
    <w:rsid w:val="008825BE"/>
    <w:rsid w:val="008D05C7"/>
    <w:rsid w:val="009A04B5"/>
    <w:rsid w:val="00AF4C67"/>
    <w:rsid w:val="00BA4F76"/>
    <w:rsid w:val="00C210FD"/>
    <w:rsid w:val="00C50A23"/>
    <w:rsid w:val="00C70554"/>
    <w:rsid w:val="00D24010"/>
    <w:rsid w:val="00DE7221"/>
    <w:rsid w:val="00F31050"/>
    <w:rsid w:val="00F42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10"/>
    <w:pPr>
      <w:tabs>
        <w:tab w:val="left" w:pos="821"/>
      </w:tabs>
      <w:spacing w:before="1"/>
      <w:jc w:val="both"/>
    </w:pPr>
    <w:rPr>
      <w:rFonts w:ascii="Times New Roman" w:hAnsi="Times New Roman" w:cs="Times New Roman"/>
      <w:color w:val="0D0D0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099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A0993"/>
    <w:rPr>
      <w:rFonts w:ascii="Arial" w:eastAsia="Arial" w:hAnsi="Arial" w:cs="Arial"/>
      <w:lang w:bidi="en-US"/>
    </w:rPr>
  </w:style>
  <w:style w:type="paragraph" w:styleId="ListParagraph">
    <w:name w:val="List Paragraph"/>
    <w:basedOn w:val="Normal"/>
    <w:uiPriority w:val="34"/>
    <w:qFormat/>
    <w:rsid w:val="006A0993"/>
    <w:pPr>
      <w:widowControl w:val="0"/>
      <w:autoSpaceDE w:val="0"/>
      <w:autoSpaceDN w:val="0"/>
      <w:spacing w:before="122" w:after="0" w:line="240" w:lineRule="auto"/>
      <w:ind w:left="1067" w:hanging="247"/>
    </w:pPr>
    <w:rPr>
      <w:rFonts w:ascii="Arial" w:eastAsia="Arial" w:hAnsi="Arial" w:cs="Arial"/>
      <w:lang w:bidi="en-US"/>
    </w:rPr>
  </w:style>
  <w:style w:type="table" w:styleId="TableGrid">
    <w:name w:val="Table Grid"/>
    <w:basedOn w:val="TableNormal"/>
    <w:uiPriority w:val="59"/>
    <w:rsid w:val="00F42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F4221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66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E6"/>
    <w:rPr>
      <w:rFonts w:ascii="Tahoma" w:hAnsi="Tahoma" w:cs="Tahoma"/>
      <w:sz w:val="16"/>
      <w:szCs w:val="16"/>
    </w:rPr>
  </w:style>
  <w:style w:type="paragraph" w:styleId="Header">
    <w:name w:val="header"/>
    <w:basedOn w:val="Normal"/>
    <w:link w:val="HeaderChar"/>
    <w:uiPriority w:val="99"/>
    <w:semiHidden/>
    <w:unhideWhenUsed/>
    <w:rsid w:val="00153589"/>
    <w:pPr>
      <w:tabs>
        <w:tab w:val="clear" w:pos="821"/>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53589"/>
    <w:rPr>
      <w:rFonts w:ascii="Times New Roman" w:hAnsi="Times New Roman" w:cs="Times New Roman"/>
      <w:color w:val="0D0D0D"/>
      <w:sz w:val="24"/>
      <w:szCs w:val="24"/>
    </w:rPr>
  </w:style>
  <w:style w:type="paragraph" w:styleId="Footer">
    <w:name w:val="footer"/>
    <w:basedOn w:val="Normal"/>
    <w:link w:val="FooterChar"/>
    <w:uiPriority w:val="99"/>
    <w:semiHidden/>
    <w:unhideWhenUsed/>
    <w:rsid w:val="00153589"/>
    <w:pPr>
      <w:tabs>
        <w:tab w:val="clear" w:pos="821"/>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53589"/>
    <w:rPr>
      <w:rFonts w:ascii="Times New Roman" w:hAnsi="Times New Roman" w:cs="Times New Roman"/>
      <w:color w:val="0D0D0D"/>
      <w:sz w:val="24"/>
      <w:szCs w:val="24"/>
    </w:rPr>
  </w:style>
  <w:style w:type="paragraph" w:styleId="NoSpacing">
    <w:name w:val="No Spacing"/>
    <w:uiPriority w:val="1"/>
    <w:qFormat/>
    <w:rsid w:val="00153589"/>
    <w:pPr>
      <w:spacing w:after="0" w:line="240" w:lineRule="auto"/>
    </w:pPr>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dc:creator>
  <cp:lastModifiedBy>Hi</cp:lastModifiedBy>
  <cp:revision>6</cp:revision>
  <dcterms:created xsi:type="dcterms:W3CDTF">2018-08-27T10:06:00Z</dcterms:created>
  <dcterms:modified xsi:type="dcterms:W3CDTF">2018-08-30T04:55:00Z</dcterms:modified>
</cp:coreProperties>
</file>